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39F0" w:rsidRDefault="00067BA2">
      <w:pPr>
        <w:pStyle w:val="1"/>
        <w:spacing w:before="120" w:after="60" w:line="240" w:lineRule="auto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2025</w:t>
      </w:r>
      <w:r>
        <w:rPr>
          <w:rFonts w:ascii="微軟正黑體" w:eastAsia="微軟正黑體" w:hAnsi="微軟正黑體" w:cs="微軟正黑體"/>
        </w:rPr>
        <w:t>年老人學領域碩博士論文獎實施計畫</w:t>
      </w:r>
    </w:p>
    <w:p w14:paraId="00000002" w14:textId="77777777" w:rsidR="00B539F0" w:rsidRDefault="00067BA2">
      <w:pPr>
        <w:pStyle w:val="2"/>
        <w:spacing w:before="120" w:after="60" w:line="240" w:lineRule="auto"/>
        <w:rPr>
          <w:rFonts w:ascii="微軟正黑體" w:eastAsia="微軟正黑體" w:hAnsi="微軟正黑體" w:cs="微軟正黑體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</w:rPr>
        <w:t>主辦單位：社團法人臺灣老人學學會</w:t>
      </w:r>
    </w:p>
    <w:p w14:paraId="00000003" w14:textId="77777777" w:rsidR="00B539F0" w:rsidRDefault="00067BA2">
      <w:pPr>
        <w:pStyle w:val="2"/>
        <w:spacing w:before="120" w:after="60" w:line="240" w:lineRule="auto"/>
        <w:rPr>
          <w:rFonts w:ascii="微軟正黑體" w:eastAsia="微軟正黑體" w:hAnsi="微軟正黑體" w:cs="微軟正黑體"/>
        </w:rPr>
      </w:pPr>
      <w:bookmarkStart w:id="1" w:name="_heading=h.30j0zll" w:colFirst="0" w:colLast="0"/>
      <w:bookmarkEnd w:id="1"/>
      <w:r>
        <w:rPr>
          <w:rFonts w:ascii="微軟正黑體" w:eastAsia="微軟正黑體" w:hAnsi="微軟正黑體" w:cs="微軟正黑體"/>
        </w:rPr>
        <w:t>一、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目的</w:t>
      </w:r>
    </w:p>
    <w:p w14:paraId="00000004" w14:textId="77777777" w:rsidR="00B539F0" w:rsidRDefault="00067BA2">
      <w:pPr>
        <w:spacing w:line="240" w:lineRule="auto"/>
        <w:ind w:firstLine="720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為促進老人學相關領域研究生的研究風氣，舉辦碩博士論文獎，以獎勵優秀論文，期能培育國內老人學領域青年人才。</w:t>
      </w:r>
    </w:p>
    <w:p w14:paraId="00000005" w14:textId="77777777" w:rsidR="00B539F0" w:rsidRDefault="00067BA2">
      <w:pPr>
        <w:pStyle w:val="2"/>
        <w:spacing w:before="120" w:after="60" w:line="240" w:lineRule="auto"/>
        <w:rPr>
          <w:rFonts w:ascii="微軟正黑體" w:eastAsia="微軟正黑體" w:hAnsi="微軟正黑體" w:cs="微軟正黑體"/>
        </w:rPr>
      </w:pPr>
      <w:bookmarkStart w:id="2" w:name="_heading=h.1fob9te" w:colFirst="0" w:colLast="0"/>
      <w:bookmarkEnd w:id="2"/>
      <w:r>
        <w:rPr>
          <w:rFonts w:ascii="微軟正黑體" w:eastAsia="微軟正黑體" w:hAnsi="微軟正黑體" w:cs="微軟正黑體"/>
        </w:rPr>
        <w:t>二、參加資格</w:t>
      </w:r>
    </w:p>
    <w:p w14:paraId="00000006" w14:textId="77777777" w:rsidR="00B539F0" w:rsidRDefault="00067BA2">
      <w:pPr>
        <w:numPr>
          <w:ilvl w:val="0"/>
          <w:numId w:val="1"/>
        </w:numPr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碩士：全國各公私立大學相關系所之碩士學生，其論文研究主題聚焦於老人學相關領域，並且</w:t>
      </w:r>
      <w:r>
        <w:rPr>
          <w:rFonts w:ascii="微軟正黑體" w:eastAsia="微軟正黑體" w:hAnsi="微軟正黑體" w:cs="微軟正黑體"/>
          <w:b/>
          <w:color w:val="FF0000"/>
          <w:sz w:val="24"/>
          <w:szCs w:val="24"/>
        </w:rPr>
        <w:t>在申請日前二年之內已完成論文者</w:t>
      </w:r>
      <w:r>
        <w:rPr>
          <w:rFonts w:ascii="微軟正黑體" w:eastAsia="微軟正黑體" w:hAnsi="微軟正黑體" w:cs="微軟正黑體"/>
          <w:sz w:val="24"/>
          <w:szCs w:val="24"/>
        </w:rPr>
        <w:t>，皆可參與甄選。</w:t>
      </w:r>
    </w:p>
    <w:p w14:paraId="00000007" w14:textId="77777777" w:rsidR="00B539F0" w:rsidRDefault="00067BA2">
      <w:pPr>
        <w:numPr>
          <w:ilvl w:val="0"/>
          <w:numId w:val="1"/>
        </w:numPr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博士：國內外各公私立大學（符合教育部採認規定之國外獨立學院以上學校）相關系所之博士學生，其論文研究主題聚焦於老人學相關領域，並且</w:t>
      </w:r>
      <w:r>
        <w:rPr>
          <w:rFonts w:ascii="微軟正黑體" w:eastAsia="微軟正黑體" w:hAnsi="微軟正黑體" w:cs="微軟正黑體"/>
          <w:b/>
          <w:color w:val="FF0000"/>
          <w:sz w:val="24"/>
          <w:szCs w:val="24"/>
        </w:rPr>
        <w:t>在申請日前二年之內已完成論文者</w:t>
      </w:r>
      <w:r>
        <w:rPr>
          <w:rFonts w:ascii="微軟正黑體" w:eastAsia="微軟正黑體" w:hAnsi="微軟正黑體" w:cs="微軟正黑體"/>
          <w:sz w:val="24"/>
          <w:szCs w:val="24"/>
        </w:rPr>
        <w:t>，皆可參與甄選。</w:t>
      </w:r>
    </w:p>
    <w:p w14:paraId="00000008" w14:textId="77777777" w:rsidR="00B539F0" w:rsidRDefault="00067BA2">
      <w:pPr>
        <w:pStyle w:val="2"/>
        <w:spacing w:before="120" w:after="60" w:line="240" w:lineRule="auto"/>
        <w:rPr>
          <w:rFonts w:ascii="微軟正黑體" w:eastAsia="微軟正黑體" w:hAnsi="微軟正黑體" w:cs="微軟正黑體"/>
        </w:rPr>
      </w:pPr>
      <w:bookmarkStart w:id="3" w:name="_heading=h.3znysh7" w:colFirst="0" w:colLast="0"/>
      <w:bookmarkEnd w:id="3"/>
      <w:r>
        <w:rPr>
          <w:rFonts w:ascii="微軟正黑體" w:eastAsia="微軟正黑體" w:hAnsi="微軟正黑體" w:cs="微軟正黑體"/>
        </w:rPr>
        <w:t>三、獎勵方式</w:t>
      </w:r>
    </w:p>
    <w:p w14:paraId="00000009" w14:textId="77777777" w:rsidR="00B539F0" w:rsidRDefault="00067BA2">
      <w:pPr>
        <w:numPr>
          <w:ilvl w:val="0"/>
          <w:numId w:val="2"/>
        </w:numPr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博士：得獎名額至多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2 </w:t>
      </w:r>
      <w:r>
        <w:rPr>
          <w:rFonts w:ascii="微軟正黑體" w:eastAsia="微軟正黑體" w:hAnsi="微軟正黑體" w:cs="微軟正黑體"/>
          <w:sz w:val="24"/>
          <w:szCs w:val="24"/>
        </w:rPr>
        <w:t>名，每名頒發獎金</w:t>
      </w:r>
      <w:r>
        <w:rPr>
          <w:rFonts w:ascii="微軟正黑體" w:eastAsia="微軟正黑體" w:hAnsi="微軟正黑體" w:cs="微軟正黑體"/>
          <w:sz w:val="24"/>
          <w:szCs w:val="24"/>
        </w:rPr>
        <w:t>12,000</w:t>
      </w:r>
      <w:r>
        <w:rPr>
          <w:rFonts w:ascii="微軟正黑體" w:eastAsia="微軟正黑體" w:hAnsi="微軟正黑體" w:cs="微軟正黑體"/>
          <w:sz w:val="24"/>
          <w:szCs w:val="24"/>
        </w:rPr>
        <w:t>元整及獎狀。</w:t>
      </w:r>
    </w:p>
    <w:p w14:paraId="0000000A" w14:textId="77777777" w:rsidR="00B539F0" w:rsidRDefault="00067BA2">
      <w:pPr>
        <w:numPr>
          <w:ilvl w:val="0"/>
          <w:numId w:val="2"/>
        </w:numPr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碩士：得獎名額至多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6 </w:t>
      </w:r>
      <w:r>
        <w:rPr>
          <w:rFonts w:ascii="微軟正黑體" w:eastAsia="微軟正黑體" w:hAnsi="微軟正黑體" w:cs="微軟正黑體"/>
          <w:sz w:val="24"/>
          <w:szCs w:val="24"/>
        </w:rPr>
        <w:t>名，每名頒發獎金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 6,000</w:t>
      </w:r>
      <w:r>
        <w:rPr>
          <w:rFonts w:ascii="微軟正黑體" w:eastAsia="微軟正黑體" w:hAnsi="微軟正黑體" w:cs="微軟正黑體"/>
          <w:sz w:val="24"/>
          <w:szCs w:val="24"/>
        </w:rPr>
        <w:t>元整及獎狀。</w:t>
      </w:r>
    </w:p>
    <w:p w14:paraId="0000000B" w14:textId="77777777" w:rsidR="00B539F0" w:rsidRDefault="00067BA2">
      <w:pPr>
        <w:pStyle w:val="2"/>
        <w:spacing w:before="120" w:after="60" w:line="240" w:lineRule="auto"/>
        <w:rPr>
          <w:rFonts w:ascii="微軟正黑體" w:eastAsia="微軟正黑體" w:hAnsi="微軟正黑體" w:cs="微軟正黑體"/>
        </w:rPr>
      </w:pPr>
      <w:bookmarkStart w:id="4" w:name="_heading=h.2et92p0" w:colFirst="0" w:colLast="0"/>
      <w:bookmarkEnd w:id="4"/>
      <w:r>
        <w:rPr>
          <w:rFonts w:ascii="微軟正黑體" w:eastAsia="微軟正黑體" w:hAnsi="微軟正黑體" w:cs="微軟正黑體"/>
        </w:rPr>
        <w:t>四、論文審查及審查結果</w:t>
      </w:r>
    </w:p>
    <w:p w14:paraId="0000000C" w14:textId="77777777" w:rsidR="00B539F0" w:rsidRDefault="00067BA2">
      <w:pPr>
        <w:spacing w:line="240" w:lineRule="auto"/>
        <w:ind w:firstLine="720"/>
        <w:rPr>
          <w:rFonts w:ascii="微軟正黑體" w:eastAsia="微軟正黑體" w:hAnsi="微軟正黑體" w:cs="微軟正黑體"/>
          <w:sz w:val="24"/>
          <w:szCs w:val="24"/>
        </w:rPr>
      </w:pPr>
      <w:bookmarkStart w:id="5" w:name="_heading=h.tyjcwt" w:colFirst="0" w:colLast="0"/>
      <w:bookmarkEnd w:id="5"/>
      <w:r>
        <w:rPr>
          <w:rFonts w:ascii="微軟正黑體" w:eastAsia="微軟正黑體" w:hAnsi="微軟正黑體" w:cs="微軟正黑體"/>
          <w:sz w:val="24"/>
          <w:szCs w:val="24"/>
        </w:rPr>
        <w:t>由臺灣老人學學會組成評選委員會，聘請老人學領域學者進行審查，於「</w:t>
      </w:r>
      <w:r>
        <w:rPr>
          <w:rFonts w:ascii="微軟正黑體" w:eastAsia="微軟正黑體" w:hAnsi="微軟正黑體" w:cs="微軟正黑體"/>
          <w:sz w:val="24"/>
          <w:szCs w:val="24"/>
        </w:rPr>
        <w:t>2025</w:t>
      </w:r>
      <w:r>
        <w:rPr>
          <w:rFonts w:ascii="微軟正黑體" w:eastAsia="微軟正黑體" w:hAnsi="微軟正黑體" w:cs="微軟正黑體"/>
          <w:sz w:val="24"/>
          <w:szCs w:val="24"/>
        </w:rPr>
        <w:t>年臺灣老人學學會年會暨學術研討會」（訂於</w:t>
      </w:r>
      <w:r>
        <w:rPr>
          <w:rFonts w:ascii="微軟正黑體" w:eastAsia="微軟正黑體" w:hAnsi="微軟正黑體" w:cs="微軟正黑體"/>
          <w:sz w:val="24"/>
          <w:szCs w:val="24"/>
        </w:rPr>
        <w:t>2025</w:t>
      </w:r>
      <w:r>
        <w:rPr>
          <w:rFonts w:ascii="微軟正黑體" w:eastAsia="微軟正黑體" w:hAnsi="微軟正黑體" w:cs="微軟正黑體"/>
          <w:sz w:val="24"/>
          <w:szCs w:val="24"/>
        </w:rPr>
        <w:t>年</w:t>
      </w:r>
      <w:r>
        <w:rPr>
          <w:rFonts w:ascii="微軟正黑體" w:eastAsia="微軟正黑體" w:hAnsi="微軟正黑體" w:cs="微軟正黑體"/>
          <w:sz w:val="24"/>
          <w:szCs w:val="24"/>
        </w:rPr>
        <w:t>5</w:t>
      </w:r>
      <w:r>
        <w:rPr>
          <w:rFonts w:ascii="微軟正黑體" w:eastAsia="微軟正黑體" w:hAnsi="微軟正黑體" w:cs="微軟正黑體"/>
          <w:sz w:val="24"/>
          <w:szCs w:val="24"/>
        </w:rPr>
        <w:t>月</w:t>
      </w:r>
      <w:r>
        <w:rPr>
          <w:rFonts w:ascii="微軟正黑體" w:eastAsia="微軟正黑體" w:hAnsi="微軟正黑體" w:cs="微軟正黑體"/>
          <w:sz w:val="24"/>
          <w:szCs w:val="24"/>
        </w:rPr>
        <w:t>23</w:t>
      </w:r>
      <w:r>
        <w:rPr>
          <w:rFonts w:ascii="微軟正黑體" w:eastAsia="微軟正黑體" w:hAnsi="微軟正黑體" w:cs="微軟正黑體"/>
          <w:sz w:val="24"/>
          <w:szCs w:val="24"/>
        </w:rPr>
        <w:t>日舉辦）中進行論文發表暨頒獎儀式。</w:t>
      </w:r>
      <w:r>
        <w:rPr>
          <w:rFonts w:ascii="微軟正黑體" w:eastAsia="微軟正黑體" w:hAnsi="微軟正黑體" w:cs="微軟正黑體"/>
          <w:sz w:val="24"/>
          <w:szCs w:val="24"/>
        </w:rPr>
        <w:br/>
      </w:r>
      <w:r>
        <w:rPr>
          <w:rFonts w:ascii="微軟正黑體" w:eastAsia="微軟正黑體" w:hAnsi="微軟正黑體" w:cs="微軟正黑體"/>
          <w:sz w:val="24"/>
          <w:szCs w:val="24"/>
        </w:rPr>
        <w:t>得獎者務必親自出席發表論文與領獎。</w:t>
      </w:r>
    </w:p>
    <w:p w14:paraId="0000000D" w14:textId="77777777" w:rsidR="00B539F0" w:rsidRDefault="00067BA2">
      <w:pPr>
        <w:pStyle w:val="2"/>
        <w:spacing w:before="120" w:after="60" w:line="24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五、應徵方式</w:t>
      </w:r>
    </w:p>
    <w:p w14:paraId="0000000E" w14:textId="77777777" w:rsidR="00B539F0" w:rsidRDefault="00067BA2">
      <w:pPr>
        <w:numPr>
          <w:ilvl w:val="0"/>
          <w:numId w:val="3"/>
        </w:numPr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</w:rPr>
        <w:t>需備齊以下資料：</w:t>
      </w:r>
    </w:p>
    <w:p w14:paraId="0000000F" w14:textId="77777777" w:rsidR="00B539F0" w:rsidRDefault="00067BA2">
      <w:pPr>
        <w:numPr>
          <w:ilvl w:val="1"/>
          <w:numId w:val="4"/>
        </w:num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申請表乙份如附件（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2025 </w:t>
      </w:r>
      <w:r>
        <w:rPr>
          <w:rFonts w:ascii="微軟正黑體" w:eastAsia="微軟正黑體" w:hAnsi="微軟正黑體" w:cs="微軟正黑體"/>
          <w:sz w:val="24"/>
          <w:szCs w:val="24"/>
        </w:rPr>
        <w:t>老人學領域碩博士論文獎申請表）</w:t>
      </w:r>
    </w:p>
    <w:p w14:paraId="00000010" w14:textId="77777777" w:rsidR="00B539F0" w:rsidRDefault="00067BA2">
      <w:pPr>
        <w:numPr>
          <w:ilvl w:val="1"/>
          <w:numId w:val="4"/>
        </w:numPr>
        <w:rPr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論文全文</w:t>
      </w:r>
      <w:r>
        <w:rPr>
          <w:rFonts w:ascii="Arimo" w:eastAsia="Arimo" w:hAnsi="Arimo" w:cs="Arimo"/>
          <w:sz w:val="24"/>
          <w:szCs w:val="24"/>
        </w:rPr>
        <w:t>PDF</w:t>
      </w:r>
      <w:r>
        <w:rPr>
          <w:rFonts w:ascii="微軟正黑體" w:eastAsia="微軟正黑體" w:hAnsi="微軟正黑體" w:cs="微軟正黑體"/>
          <w:sz w:val="24"/>
          <w:szCs w:val="24"/>
        </w:rPr>
        <w:t>電子檔</w:t>
      </w:r>
      <w:r>
        <w:rPr>
          <w:rFonts w:ascii="Malgun Gothic" w:eastAsia="Malgun Gothic" w:hAnsi="Malgun Gothic" w:cs="Malgun Gothic"/>
          <w:sz w:val="24"/>
          <w:szCs w:val="24"/>
        </w:rPr>
        <w:t>。</w:t>
      </w:r>
    </w:p>
    <w:p w14:paraId="00000011" w14:textId="77777777" w:rsidR="00B539F0" w:rsidRDefault="00067BA2">
      <w:pPr>
        <w:numPr>
          <w:ilvl w:val="1"/>
          <w:numId w:val="4"/>
        </w:numPr>
        <w:rPr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指導教授推薦函一式兩份</w:t>
      </w:r>
      <w:r>
        <w:rPr>
          <w:rFonts w:ascii="Malgun Gothic" w:eastAsia="Malgun Gothic" w:hAnsi="Malgun Gothic" w:cs="Malgun Gothic"/>
          <w:sz w:val="24"/>
          <w:szCs w:val="24"/>
        </w:rPr>
        <w:t>。</w:t>
      </w:r>
    </w:p>
    <w:p w14:paraId="00000012" w14:textId="77777777" w:rsidR="00B539F0" w:rsidRDefault="00067BA2">
      <w:pPr>
        <w:numPr>
          <w:ilvl w:val="1"/>
          <w:numId w:val="4"/>
        </w:numPr>
        <w:rPr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畢業證書影本或論文口試通過證明書乙份</w:t>
      </w:r>
      <w:r>
        <w:rPr>
          <w:rFonts w:ascii="Malgun Gothic" w:eastAsia="Malgun Gothic" w:hAnsi="Malgun Gothic" w:cs="Malgun Gothic"/>
          <w:sz w:val="24"/>
          <w:szCs w:val="24"/>
        </w:rPr>
        <w:t>。</w:t>
      </w:r>
    </w:p>
    <w:p w14:paraId="00000013" w14:textId="77777777" w:rsidR="00B539F0" w:rsidRDefault="00067BA2">
      <w:pPr>
        <w:numPr>
          <w:ilvl w:val="0"/>
          <w:numId w:val="4"/>
        </w:numPr>
        <w:rPr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繳交方式</w:t>
      </w:r>
      <w:r>
        <w:rPr>
          <w:rFonts w:ascii="Malgun Gothic" w:eastAsia="Malgun Gothic" w:hAnsi="Malgun Gothic" w:cs="Malgun Gothic"/>
          <w:sz w:val="24"/>
          <w:szCs w:val="24"/>
        </w:rPr>
        <w:t>：</w:t>
      </w:r>
      <w:r>
        <w:rPr>
          <w:rFonts w:ascii="微軟正黑體" w:eastAsia="微軟正黑體" w:hAnsi="微軟正黑體" w:cs="微軟正黑體"/>
          <w:sz w:val="24"/>
          <w:szCs w:val="24"/>
        </w:rPr>
        <w:t>電子檔案請寄</w:t>
      </w:r>
      <w:r>
        <w:rPr>
          <w:rFonts w:ascii="Malgun Gothic" w:eastAsia="Malgun Gothic" w:hAnsi="Malgun Gothic" w:cs="Malgun Gothic"/>
          <w:sz w:val="24"/>
          <w:szCs w:val="24"/>
        </w:rPr>
        <w:t>：</w:t>
      </w:r>
      <w:hyperlink r:id="rId6">
        <w:r>
          <w:rPr>
            <w:color w:val="1155CC"/>
            <w:sz w:val="24"/>
            <w:szCs w:val="24"/>
            <w:u w:val="single"/>
          </w:rPr>
          <w:t>taiwanage2022@gmail.com</w:t>
        </w:r>
      </w:hyperlink>
    </w:p>
    <w:p w14:paraId="00000014" w14:textId="77777777" w:rsidR="00B539F0" w:rsidRDefault="00067BA2">
      <w:pPr>
        <w:numPr>
          <w:ilvl w:val="0"/>
          <w:numId w:val="4"/>
        </w:numPr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受理截止日期為：</w:t>
      </w:r>
      <w:r>
        <w:rPr>
          <w:rFonts w:ascii="微軟正黑體" w:eastAsia="微軟正黑體" w:hAnsi="微軟正黑體" w:cs="微軟正黑體"/>
          <w:b/>
          <w:color w:val="FF0000"/>
          <w:sz w:val="24"/>
          <w:szCs w:val="24"/>
        </w:rPr>
        <w:t>2025</w:t>
      </w:r>
      <w:r>
        <w:rPr>
          <w:rFonts w:ascii="微軟正黑體" w:eastAsia="微軟正黑體" w:hAnsi="微軟正黑體" w:cs="微軟正黑體"/>
          <w:b/>
          <w:color w:val="FF0000"/>
          <w:sz w:val="24"/>
          <w:szCs w:val="24"/>
        </w:rPr>
        <w:t>年</w:t>
      </w:r>
      <w:r>
        <w:rPr>
          <w:rFonts w:ascii="微軟正黑體" w:eastAsia="微軟正黑體" w:hAnsi="微軟正黑體" w:cs="微軟正黑體"/>
          <w:b/>
          <w:color w:val="FF0000"/>
          <w:sz w:val="24"/>
          <w:szCs w:val="24"/>
        </w:rPr>
        <w:t>3</w:t>
      </w:r>
      <w:r>
        <w:rPr>
          <w:rFonts w:ascii="微軟正黑體" w:eastAsia="微軟正黑體" w:hAnsi="微軟正黑體" w:cs="微軟正黑體"/>
          <w:b/>
          <w:color w:val="FF0000"/>
          <w:sz w:val="24"/>
          <w:szCs w:val="24"/>
        </w:rPr>
        <w:t>月</w:t>
      </w:r>
      <w:r>
        <w:rPr>
          <w:rFonts w:ascii="微軟正黑體" w:eastAsia="微軟正黑體" w:hAnsi="微軟正黑體" w:cs="微軟正黑體"/>
          <w:b/>
          <w:color w:val="FF0000"/>
          <w:sz w:val="24"/>
          <w:szCs w:val="24"/>
        </w:rPr>
        <w:t>20</w:t>
      </w:r>
      <w:r>
        <w:rPr>
          <w:rFonts w:ascii="微軟正黑體" w:eastAsia="微軟正黑體" w:hAnsi="微軟正黑體" w:cs="微軟正黑體"/>
          <w:b/>
          <w:color w:val="FF0000"/>
          <w:sz w:val="24"/>
          <w:szCs w:val="24"/>
        </w:rPr>
        <w:t>日</w:t>
      </w:r>
      <w:r>
        <w:rPr>
          <w:rFonts w:ascii="微軟正黑體" w:eastAsia="微軟正黑體" w:hAnsi="微軟正黑體" w:cs="微軟正黑體"/>
          <w:sz w:val="24"/>
          <w:szCs w:val="24"/>
        </w:rPr>
        <w:t>。</w:t>
      </w:r>
      <w:r>
        <w:rPr>
          <w:rFonts w:ascii="微軟正黑體" w:eastAsia="微軟正黑體" w:hAnsi="微軟正黑體" w:cs="微軟正黑體"/>
          <w:sz w:val="24"/>
          <w:szCs w:val="24"/>
        </w:rPr>
        <w:br/>
      </w:r>
      <w:r>
        <w:rPr>
          <w:rFonts w:ascii="微軟正黑體" w:eastAsia="微軟正黑體" w:hAnsi="微軟正黑體" w:cs="微軟正黑體"/>
          <w:sz w:val="24"/>
          <w:szCs w:val="24"/>
        </w:rPr>
        <w:t>郵件標題請註明「徵選</w:t>
      </w:r>
      <w:r>
        <w:rPr>
          <w:rFonts w:ascii="微軟正黑體" w:eastAsia="微軟正黑體" w:hAnsi="微軟正黑體" w:cs="微軟正黑體"/>
          <w:sz w:val="24"/>
          <w:szCs w:val="24"/>
        </w:rPr>
        <w:t>2025</w:t>
      </w:r>
      <w:r>
        <w:rPr>
          <w:rFonts w:ascii="微軟正黑體" w:eastAsia="微軟正黑體" w:hAnsi="微軟正黑體" w:cs="微軟正黑體"/>
          <w:sz w:val="24"/>
          <w:szCs w:val="24"/>
        </w:rPr>
        <w:t>年臺灣老人學學會碩博士論文獎</w:t>
      </w:r>
      <w:r>
        <w:rPr>
          <w:rFonts w:ascii="微軟正黑體" w:eastAsia="微軟正黑體" w:hAnsi="微軟正黑體" w:cs="微軟正黑體"/>
          <w:sz w:val="24"/>
          <w:szCs w:val="24"/>
        </w:rPr>
        <w:t>_</w:t>
      </w:r>
      <w:r>
        <w:rPr>
          <w:rFonts w:ascii="微軟正黑體" w:eastAsia="微軟正黑體" w:hAnsi="微軟正黑體" w:cs="微軟正黑體"/>
          <w:sz w:val="24"/>
          <w:szCs w:val="24"/>
        </w:rPr>
        <w:t>作者」。</w:t>
      </w:r>
    </w:p>
    <w:sectPr w:rsidR="00B539F0">
      <w:pgSz w:w="11909" w:h="16834"/>
      <w:pgMar w:top="426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mo"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A56"/>
    <w:multiLevelType w:val="multilevel"/>
    <w:tmpl w:val="D65053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E364E2"/>
    <w:multiLevelType w:val="multilevel"/>
    <w:tmpl w:val="049A07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5E64506"/>
    <w:multiLevelType w:val="multilevel"/>
    <w:tmpl w:val="6D12D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01B072F"/>
    <w:multiLevelType w:val="multilevel"/>
    <w:tmpl w:val="AD948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F0"/>
    <w:rsid w:val="00067BA2"/>
    <w:rsid w:val="00B5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BEDAAD-2D3A-4338-953F-C29C84D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01B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01B7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282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73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73EE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73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73E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iwanage202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1M0vVUw/+CH6Htek/sxKd5ss7A==">CgMxLjAyCGguZ2pkZ3hzMgloLjMwajB6bGwyCWguMWZvYjl0ZTIJaC4zem55c2g3MgloLjJldDkycDAyCGgudHlqY3d0OAByITFmSHdSdl81OUdUS1p2NklyWXBrc3YzaXhqcGw4MFVESQ==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daury</dc:creator>
  <cp:lastModifiedBy>user</cp:lastModifiedBy>
  <cp:revision>2</cp:revision>
  <dcterms:created xsi:type="dcterms:W3CDTF">2025-03-13T05:31:00Z</dcterms:created>
  <dcterms:modified xsi:type="dcterms:W3CDTF">2025-03-13T05:31:00Z</dcterms:modified>
</cp:coreProperties>
</file>